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11FC2" w:rsidRDefault="002713D5">
      <w:pPr>
        <w:jc w:val="center"/>
      </w:pPr>
      <w:bookmarkStart w:id="0" w:name="_GoBack"/>
      <w:bookmarkEnd w:id="0"/>
      <w:r>
        <w:rPr>
          <w:rStyle w:val="dog-texto-sumario"/>
          <w:rFonts w:ascii="Carlito" w:hAnsi="Carlito"/>
          <w:sz w:val="24"/>
          <w:szCs w:val="24"/>
        </w:rPr>
        <w:tab/>
      </w:r>
    </w:p>
    <w:p w:rsidR="00411FC2" w:rsidRDefault="002713D5">
      <w:pPr>
        <w:jc w:val="center"/>
        <w:rPr>
          <w:rFonts w:ascii="Carlito" w:hAnsi="Carlito"/>
          <w:sz w:val="24"/>
          <w:szCs w:val="24"/>
        </w:rPr>
      </w:pPr>
      <w:r>
        <w:rPr>
          <w:rStyle w:val="dog-texto-sumario"/>
          <w:rFonts w:ascii="Carlito" w:hAnsi="Carlito"/>
          <w:b/>
          <w:bCs/>
          <w:sz w:val="24"/>
          <w:szCs w:val="24"/>
        </w:rPr>
        <w:t xml:space="preserve">PUBLICIDADE NA PÁXINA WEB DO CONCELLO DE XINZO DE LIMIA </w:t>
      </w:r>
    </w:p>
    <w:p w:rsidR="00411FC2" w:rsidRDefault="002713D5">
      <w:pPr>
        <w:jc w:val="both"/>
      </w:pPr>
      <w:r>
        <w:rPr>
          <w:rStyle w:val="dog-texto-sumario"/>
          <w:rFonts w:ascii="Carlito" w:hAnsi="Carlito"/>
          <w:sz w:val="24"/>
          <w:szCs w:val="24"/>
        </w:rPr>
        <w:t>Expediente: 589/2022</w:t>
      </w:r>
    </w:p>
    <w:p w:rsidR="00411FC2" w:rsidRDefault="002713D5">
      <w:pPr>
        <w:jc w:val="both"/>
      </w:pPr>
      <w:r>
        <w:rPr>
          <w:rStyle w:val="dog-texto-sumario"/>
          <w:rFonts w:ascii="Carlito" w:hAnsi="Carlito"/>
          <w:sz w:val="24"/>
          <w:szCs w:val="24"/>
        </w:rPr>
        <w:t>Procedemento: PR486A 2022</w:t>
      </w:r>
    </w:p>
    <w:p w:rsidR="00411FC2" w:rsidRDefault="002713D5">
      <w:pPr>
        <w:jc w:val="both"/>
      </w:pPr>
      <w:r>
        <w:rPr>
          <w:rStyle w:val="dog-texto-sumario"/>
          <w:rFonts w:ascii="Carlito" w:hAnsi="Carlito"/>
          <w:sz w:val="24"/>
          <w:szCs w:val="24"/>
        </w:rPr>
        <w:t xml:space="preserve"> Obra de “Pavimentación Camiño das aforadas”</w:t>
      </w:r>
    </w:p>
    <w:p w:rsidR="00411FC2" w:rsidRDefault="002713D5">
      <w:pPr>
        <w:jc w:val="both"/>
      </w:pPr>
      <w:r>
        <w:rPr>
          <w:rStyle w:val="dog-texto-sumario"/>
          <w:rFonts w:ascii="Carlito" w:hAnsi="Carlito"/>
          <w:sz w:val="24"/>
          <w:szCs w:val="24"/>
        </w:rPr>
        <w:t>Colaboración: Concello de Sandiás e Concello de Xinzo.</w:t>
      </w:r>
    </w:p>
    <w:p w:rsidR="00411FC2" w:rsidRDefault="00411FC2">
      <w:pPr>
        <w:jc w:val="both"/>
        <w:rPr>
          <w:rStyle w:val="dog-texto-sumario"/>
          <w:rFonts w:ascii="Carlito" w:hAnsi="Carlito"/>
          <w:sz w:val="24"/>
          <w:szCs w:val="24"/>
        </w:rPr>
      </w:pPr>
    </w:p>
    <w:p w:rsidR="00411FC2" w:rsidRDefault="002713D5">
      <w:pPr>
        <w:jc w:val="both"/>
        <w:rPr>
          <w:rStyle w:val="dog-texto-sumario"/>
          <w:rFonts w:ascii="Carlito" w:hAnsi="Carlito"/>
          <w:sz w:val="24"/>
          <w:szCs w:val="24"/>
        </w:rPr>
      </w:pPr>
      <w:r>
        <w:rPr>
          <w:rFonts w:ascii="Carlito" w:hAnsi="Carlito"/>
          <w:noProof/>
          <w:sz w:val="24"/>
          <w:szCs w:val="24"/>
          <w:lang w:val="es-ES" w:eastAsia="es-ES"/>
        </w:rPr>
        <w:drawing>
          <wp:anchor distT="0" distB="0" distL="0" distR="0" simplePos="0" relativeHeight="7" behindDoc="0" locked="0" layoutInCell="0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202555" cy="4050030"/>
            <wp:effectExtent l="0" t="0" r="0" b="0"/>
            <wp:wrapSquare wrapText="largest"/>
            <wp:docPr id="1" name="Imagen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2555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11FC2" w:rsidRDefault="00411FC2">
      <w:pPr>
        <w:jc w:val="both"/>
        <w:rPr>
          <w:rStyle w:val="dog-texto-sumario"/>
          <w:rFonts w:ascii="Carlito" w:hAnsi="Carlito"/>
          <w:sz w:val="24"/>
          <w:szCs w:val="24"/>
        </w:rPr>
      </w:pPr>
    </w:p>
    <w:p w:rsidR="00411FC2" w:rsidRDefault="002713D5">
      <w:pPr>
        <w:jc w:val="both"/>
      </w:pPr>
      <w:r>
        <w:rPr>
          <w:rStyle w:val="dog-texto-sumario"/>
          <w:rFonts w:ascii="Carlito" w:hAnsi="Carlito"/>
          <w:i/>
          <w:iCs/>
          <w:sz w:val="28"/>
          <w:szCs w:val="28"/>
        </w:rPr>
        <w:t>Dirección Xeral de Administración Local</w:t>
      </w:r>
    </w:p>
    <w:p w:rsidR="00411FC2" w:rsidRDefault="002713D5">
      <w:pPr>
        <w:jc w:val="both"/>
        <w:rPr>
          <w:rStyle w:val="dog-texto-sumario"/>
          <w:rFonts w:ascii="Carlito" w:hAnsi="Carlito"/>
          <w:sz w:val="24"/>
          <w:szCs w:val="24"/>
        </w:rPr>
      </w:pPr>
      <w:r>
        <w:rPr>
          <w:rFonts w:ascii="Carlito" w:hAnsi="Carlito"/>
          <w:noProof/>
          <w:sz w:val="24"/>
          <w:szCs w:val="24"/>
          <w:lang w:val="es-ES" w:eastAsia="es-ES"/>
        </w:rPr>
        <w:drawing>
          <wp:anchor distT="0" distB="0" distL="0" distR="0" simplePos="0" relativeHeight="8" behindDoc="1" locked="0" layoutInCell="0" allowOverlap="1">
            <wp:simplePos x="0" y="0"/>
            <wp:positionH relativeFrom="column">
              <wp:posOffset>591820</wp:posOffset>
            </wp:positionH>
            <wp:positionV relativeFrom="paragraph">
              <wp:posOffset>13335</wp:posOffset>
            </wp:positionV>
            <wp:extent cx="4316095" cy="636270"/>
            <wp:effectExtent l="0" t="0" r="0" b="0"/>
            <wp:wrapSquare wrapText="largest"/>
            <wp:docPr id="2" name="Imagen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6095" cy="636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11FC2" w:rsidRDefault="00411FC2">
      <w:pPr>
        <w:jc w:val="both"/>
        <w:rPr>
          <w:rStyle w:val="dog-texto-sumario"/>
          <w:rFonts w:ascii="Carlito" w:hAnsi="Carlito"/>
          <w:sz w:val="24"/>
          <w:szCs w:val="24"/>
        </w:rPr>
      </w:pPr>
    </w:p>
    <w:p w:rsidR="00411FC2" w:rsidRDefault="00411FC2">
      <w:pPr>
        <w:jc w:val="both"/>
        <w:rPr>
          <w:rStyle w:val="dog-texto-sumario"/>
          <w:rFonts w:ascii="Carlito" w:hAnsi="Carlito"/>
          <w:sz w:val="24"/>
          <w:szCs w:val="24"/>
        </w:rPr>
      </w:pPr>
    </w:p>
    <w:p w:rsidR="00411FC2" w:rsidRDefault="00411FC2">
      <w:pPr>
        <w:jc w:val="both"/>
        <w:rPr>
          <w:rStyle w:val="dog-texto-sumario"/>
          <w:rFonts w:ascii="Carlito" w:hAnsi="Carlito"/>
          <w:sz w:val="24"/>
          <w:szCs w:val="24"/>
        </w:rPr>
      </w:pPr>
    </w:p>
    <w:p w:rsidR="00411FC2" w:rsidRDefault="002713D5">
      <w:pPr>
        <w:jc w:val="both"/>
      </w:pPr>
      <w:r>
        <w:rPr>
          <w:rStyle w:val="dog-texto-sumario"/>
          <w:rFonts w:ascii="Carlito" w:hAnsi="Carlito"/>
          <w:i/>
          <w:iCs/>
          <w:sz w:val="28"/>
          <w:szCs w:val="28"/>
          <w:u w:val="single"/>
        </w:rPr>
        <w:t>Vicepresidencia Primeira e Consellería de Presidencia, Xustiza e Turismo</w:t>
      </w:r>
    </w:p>
    <w:p w:rsidR="00411FC2" w:rsidRDefault="00411FC2">
      <w:pPr>
        <w:jc w:val="both"/>
        <w:rPr>
          <w:rStyle w:val="dog-texto-sumario"/>
          <w:rFonts w:ascii="Carlito" w:hAnsi="Carlito"/>
          <w:sz w:val="24"/>
          <w:szCs w:val="24"/>
          <w:u w:val="single"/>
        </w:rPr>
      </w:pPr>
    </w:p>
    <w:p w:rsidR="00411FC2" w:rsidRDefault="00411FC2">
      <w:pPr>
        <w:jc w:val="both"/>
        <w:rPr>
          <w:rStyle w:val="dog-texto-sumario"/>
          <w:rFonts w:ascii="Carlito" w:hAnsi="Carlito"/>
          <w:sz w:val="24"/>
          <w:szCs w:val="24"/>
        </w:rPr>
      </w:pPr>
    </w:p>
    <w:p w:rsidR="00411FC2" w:rsidRDefault="00411FC2">
      <w:pPr>
        <w:jc w:val="both"/>
        <w:rPr>
          <w:rStyle w:val="dog-texto-sumario"/>
          <w:rFonts w:ascii="Carlito" w:hAnsi="Carlito"/>
          <w:sz w:val="24"/>
          <w:szCs w:val="24"/>
        </w:rPr>
      </w:pPr>
    </w:p>
    <w:p w:rsidR="00411FC2" w:rsidRDefault="00411FC2">
      <w:pPr>
        <w:jc w:val="both"/>
        <w:rPr>
          <w:rStyle w:val="dog-texto-sumario"/>
          <w:rFonts w:ascii="Carlito" w:hAnsi="Carlito"/>
          <w:sz w:val="24"/>
          <w:szCs w:val="24"/>
        </w:rPr>
      </w:pPr>
    </w:p>
    <w:p w:rsidR="00411FC2" w:rsidRDefault="00411FC2">
      <w:pPr>
        <w:jc w:val="both"/>
        <w:rPr>
          <w:rStyle w:val="dog-texto-sumario"/>
          <w:rFonts w:ascii="Carlito" w:hAnsi="Carlito"/>
          <w:sz w:val="24"/>
          <w:szCs w:val="24"/>
        </w:rPr>
      </w:pPr>
    </w:p>
    <w:p w:rsidR="00411FC2" w:rsidRDefault="00411FC2">
      <w:pPr>
        <w:jc w:val="both"/>
        <w:rPr>
          <w:rStyle w:val="dog-texto-sumario"/>
          <w:rFonts w:ascii="Carlito" w:hAnsi="Carlito"/>
          <w:sz w:val="24"/>
          <w:szCs w:val="24"/>
        </w:rPr>
      </w:pPr>
    </w:p>
    <w:p w:rsidR="00411FC2" w:rsidRDefault="00411FC2">
      <w:pPr>
        <w:jc w:val="both"/>
        <w:rPr>
          <w:rStyle w:val="dog-texto-sumario"/>
          <w:rFonts w:ascii="Carlito" w:hAnsi="Carlito"/>
          <w:sz w:val="24"/>
          <w:szCs w:val="24"/>
        </w:rPr>
      </w:pPr>
    </w:p>
    <w:p w:rsidR="00411FC2" w:rsidRDefault="00411FC2">
      <w:pPr>
        <w:jc w:val="both"/>
        <w:rPr>
          <w:rStyle w:val="dog-texto-sumario"/>
          <w:rFonts w:ascii="Carlito" w:hAnsi="Carlito"/>
          <w:sz w:val="24"/>
          <w:szCs w:val="24"/>
        </w:rPr>
      </w:pPr>
    </w:p>
    <w:p w:rsidR="00411FC2" w:rsidRDefault="002713D5">
      <w:pPr>
        <w:jc w:val="both"/>
      </w:pPr>
      <w:r>
        <w:rPr>
          <w:rStyle w:val="dog-texto-sumario"/>
          <w:rFonts w:ascii="Carlito" w:hAnsi="Carlito"/>
          <w:sz w:val="24"/>
          <w:szCs w:val="24"/>
        </w:rPr>
        <w:tab/>
        <w:t xml:space="preserve">En relación á </w:t>
      </w:r>
      <w:r>
        <w:rPr>
          <w:rStyle w:val="dog-texto-sumario"/>
          <w:rFonts w:ascii="Carlito" w:hAnsi="Carlito"/>
          <w:b/>
          <w:bCs/>
          <w:sz w:val="24"/>
          <w:szCs w:val="24"/>
        </w:rPr>
        <w:t>Obra de “Pavimentación Camiño das aforadas”,</w:t>
      </w:r>
      <w:r>
        <w:rPr>
          <w:rStyle w:val="dog-texto-sumario"/>
          <w:rFonts w:ascii="Carlito" w:hAnsi="Carlito"/>
          <w:sz w:val="24"/>
          <w:szCs w:val="24"/>
        </w:rPr>
        <w:t xml:space="preserve"> que ten un orzamento total de 75.294,11 (IVE incluído), acometida de forma conxunta entre Concello de Sandiás e </w:t>
      </w:r>
      <w:r>
        <w:rPr>
          <w:rStyle w:val="dog-texto-sumario"/>
          <w:rFonts w:ascii="Carlito" w:hAnsi="Carlito"/>
          <w:sz w:val="24"/>
          <w:szCs w:val="24"/>
        </w:rPr>
        <w:t>o d</w:t>
      </w:r>
      <w:r>
        <w:rPr>
          <w:rStyle w:val="dog-texto-sumario"/>
          <w:rFonts w:ascii="Carlito" w:hAnsi="Carlito"/>
          <w:sz w:val="24"/>
          <w:szCs w:val="24"/>
        </w:rPr>
        <w:t>e</w:t>
      </w:r>
      <w:r>
        <w:rPr>
          <w:rStyle w:val="dog-texto-sumario"/>
          <w:rFonts w:ascii="Carlito" w:hAnsi="Carlito"/>
          <w:sz w:val="24"/>
          <w:szCs w:val="24"/>
        </w:rPr>
        <w:t xml:space="preserve"> Xinzo de Limia, que se comprometen a execución e a garantir un financiamento suficiente e estable para unha eficaz e eficiente execución do proxecto cunha participación do 50%. </w:t>
      </w:r>
    </w:p>
    <w:p w:rsidR="00411FC2" w:rsidRDefault="002713D5">
      <w:pPr>
        <w:jc w:val="both"/>
        <w:rPr>
          <w:rStyle w:val="dog-texto-sumario"/>
          <w:rFonts w:ascii="Carlito" w:hAnsi="Carlito"/>
          <w:sz w:val="24"/>
          <w:szCs w:val="24"/>
        </w:rPr>
      </w:pPr>
      <w:r>
        <w:rPr>
          <w:rFonts w:ascii="Carlito" w:hAnsi="Carlito"/>
          <w:noProof/>
          <w:sz w:val="24"/>
          <w:szCs w:val="24"/>
          <w:lang w:val="es-ES" w:eastAsia="es-ES"/>
        </w:rPr>
        <w:drawing>
          <wp:anchor distT="0" distB="0" distL="0" distR="0" simplePos="0" relativeHeight="6" behindDoc="0" locked="0" layoutInCell="0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234940" cy="6671945"/>
            <wp:effectExtent l="0" t="0" r="0" b="0"/>
            <wp:wrapSquare wrapText="largest"/>
            <wp:docPr id="3" name="Imagen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4940" cy="6671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11FC2" w:rsidRDefault="002713D5">
      <w:pPr>
        <w:ind w:firstLine="170"/>
        <w:jc w:val="both"/>
        <w:rPr>
          <w:rFonts w:ascii="Carlito" w:hAnsi="Carlito"/>
          <w:sz w:val="24"/>
          <w:szCs w:val="24"/>
        </w:rPr>
      </w:pPr>
      <w:r>
        <w:rPr>
          <w:rStyle w:val="dog-texto-sumario"/>
          <w:rFonts w:ascii="Carlito" w:hAnsi="Carlito"/>
          <w:sz w:val="24"/>
          <w:szCs w:val="24"/>
        </w:rPr>
        <w:tab/>
      </w:r>
    </w:p>
    <w:p w:rsidR="00411FC2" w:rsidRDefault="002713D5">
      <w:pPr>
        <w:ind w:firstLine="170"/>
        <w:jc w:val="both"/>
        <w:rPr>
          <w:rFonts w:ascii="Carlito" w:hAnsi="Carlito"/>
          <w:sz w:val="24"/>
          <w:szCs w:val="24"/>
        </w:rPr>
      </w:pPr>
      <w:r>
        <w:rPr>
          <w:rStyle w:val="dog-texto-sumario"/>
          <w:rFonts w:ascii="Carlito" w:hAnsi="Carlito"/>
          <w:sz w:val="24"/>
          <w:szCs w:val="24"/>
        </w:rPr>
        <w:tab/>
        <w:t>Tramitado o expediente ao amparo da</w:t>
      </w:r>
      <w:r>
        <w:rPr>
          <w:rStyle w:val="dog-texto-sumario"/>
          <w:rFonts w:ascii="Carlito" w:hAnsi="Carlito"/>
          <w:b/>
          <w:sz w:val="24"/>
          <w:szCs w:val="24"/>
        </w:rPr>
        <w:t xml:space="preserve"> </w:t>
      </w:r>
      <w:r>
        <w:rPr>
          <w:rStyle w:val="dog-texto-sumario"/>
          <w:rFonts w:ascii="Carlito" w:hAnsi="Carlito"/>
          <w:sz w:val="24"/>
          <w:szCs w:val="24"/>
        </w:rPr>
        <w:t>ORDE do 29 de decembro de 2021 pola</w:t>
      </w:r>
      <w:r>
        <w:rPr>
          <w:rStyle w:val="dog-texto-sumario"/>
          <w:rFonts w:ascii="Carlito" w:hAnsi="Carlito"/>
          <w:sz w:val="24"/>
          <w:szCs w:val="24"/>
        </w:rPr>
        <w:t xml:space="preserve"> que se establecen as bases reguladoras e se convocan subvencións para a creación e/ou mellora das infraestruturas, dotacións, instalacións e equipamentos vinculados á prestación de servizos municipais, destinadas a concellos de Galicia para o ano 2022, de</w:t>
      </w:r>
      <w:r>
        <w:rPr>
          <w:rStyle w:val="dog-texto-sumario"/>
          <w:rFonts w:ascii="Carlito" w:hAnsi="Carlito"/>
          <w:sz w:val="24"/>
          <w:szCs w:val="24"/>
        </w:rPr>
        <w:t xml:space="preserve"> forma individual e mediante o sistema de xestión compartida, Código de procedemento PR486A, p</w:t>
      </w:r>
      <w:r>
        <w:rPr>
          <w:rFonts w:ascii="Carlito" w:hAnsi="Carlito"/>
          <w:sz w:val="24"/>
          <w:szCs w:val="24"/>
        </w:rPr>
        <w:t>ublicada no DOG do 11 de xaneiro 2022.</w:t>
      </w:r>
    </w:p>
    <w:p w:rsidR="00411FC2" w:rsidRDefault="00411FC2">
      <w:pPr>
        <w:ind w:firstLine="170"/>
        <w:jc w:val="both"/>
        <w:rPr>
          <w:rFonts w:ascii="Carlito" w:hAnsi="Carlito"/>
          <w:sz w:val="24"/>
          <w:szCs w:val="24"/>
        </w:rPr>
      </w:pPr>
    </w:p>
    <w:p w:rsidR="00411FC2" w:rsidRDefault="002713D5">
      <w:pPr>
        <w:ind w:firstLine="170"/>
        <w:jc w:val="both"/>
        <w:rPr>
          <w:rFonts w:ascii="Carlito" w:hAnsi="Carlito"/>
          <w:sz w:val="24"/>
          <w:szCs w:val="24"/>
        </w:rPr>
      </w:pPr>
      <w:r>
        <w:rPr>
          <w:rStyle w:val="dog-texto-sumario"/>
          <w:rFonts w:ascii="Carlito" w:hAnsi="Carlito"/>
          <w:sz w:val="24"/>
          <w:szCs w:val="24"/>
        </w:rPr>
        <w:tab/>
        <w:t xml:space="preserve">Por Resolución da Vicepresidencia Primeira, notificada pola Dirección Xeral de Administración Local, con entrada o </w:t>
      </w:r>
      <w:r>
        <w:rPr>
          <w:rStyle w:val="dog-texto-sumario"/>
          <w:rFonts w:ascii="Carlito" w:hAnsi="Carlito"/>
          <w:sz w:val="24"/>
          <w:szCs w:val="24"/>
        </w:rPr>
        <w:t>13/06/2022 co núm. Rexistro  2022-E-RC-3343,  de concesión de subvención por importe de 50.000 euros.</w:t>
      </w:r>
    </w:p>
    <w:p w:rsidR="00411FC2" w:rsidRDefault="00411FC2">
      <w:pPr>
        <w:ind w:firstLine="170"/>
        <w:jc w:val="both"/>
        <w:rPr>
          <w:rFonts w:ascii="Carlito" w:hAnsi="Carlito"/>
          <w:sz w:val="24"/>
          <w:szCs w:val="24"/>
        </w:rPr>
      </w:pPr>
    </w:p>
    <w:p w:rsidR="00411FC2" w:rsidRDefault="00411FC2">
      <w:pPr>
        <w:jc w:val="both"/>
      </w:pPr>
    </w:p>
    <w:p w:rsidR="00411FC2" w:rsidRDefault="002713D5">
      <w:pPr>
        <w:jc w:val="both"/>
      </w:pPr>
      <w:r>
        <w:rPr>
          <w:rStyle w:val="dog-texto-sumario"/>
          <w:rFonts w:ascii="Carlito" w:hAnsi="Carlito"/>
          <w:sz w:val="24"/>
          <w:szCs w:val="24"/>
        </w:rPr>
        <w:tab/>
        <w:t xml:space="preserve">A fin de cumprir coa obriga de información consta Cartel e placa de metacrilato,  colocada de forma permanente co fin de ser publicitaria da execución </w:t>
      </w:r>
      <w:r>
        <w:rPr>
          <w:rStyle w:val="dog-texto-sumario"/>
          <w:rFonts w:ascii="Carlito" w:hAnsi="Carlito"/>
          <w:sz w:val="24"/>
          <w:szCs w:val="24"/>
        </w:rPr>
        <w:t xml:space="preserve">do proxecto subvencionado pola Xunta de Galicia, do que se fai publicidade na páxina web do Concello. </w:t>
      </w:r>
    </w:p>
    <w:p w:rsidR="00411FC2" w:rsidRDefault="002713D5">
      <w:pPr>
        <w:jc w:val="both"/>
        <w:rPr>
          <w:rStyle w:val="dog-texto-sumario"/>
          <w:rFonts w:ascii="Carlito" w:hAnsi="Carlito"/>
          <w:sz w:val="24"/>
          <w:szCs w:val="24"/>
        </w:rPr>
      </w:pPr>
      <w:r>
        <w:rPr>
          <w:rFonts w:ascii="Carlito" w:hAnsi="Carlito"/>
          <w:noProof/>
          <w:sz w:val="24"/>
          <w:szCs w:val="24"/>
          <w:lang w:val="es-ES" w:eastAsia="es-ES"/>
        </w:rPr>
        <w:drawing>
          <wp:anchor distT="0" distB="0" distL="0" distR="0" simplePos="0" relativeHeight="5" behindDoc="0" locked="0" layoutInCell="0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3998595" cy="2999105"/>
            <wp:effectExtent l="0" t="0" r="0" b="0"/>
            <wp:wrapSquare wrapText="largest"/>
            <wp:docPr id="4" name="Imagen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8595" cy="2999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11FC2" w:rsidRDefault="00411FC2">
      <w:pPr>
        <w:jc w:val="both"/>
        <w:rPr>
          <w:rStyle w:val="dog-texto-sumario"/>
          <w:rFonts w:ascii="Carlito" w:hAnsi="Carlito"/>
          <w:sz w:val="24"/>
          <w:szCs w:val="24"/>
        </w:rPr>
      </w:pPr>
    </w:p>
    <w:p w:rsidR="00411FC2" w:rsidRDefault="00411FC2">
      <w:pPr>
        <w:jc w:val="both"/>
        <w:rPr>
          <w:rStyle w:val="dog-texto-sumario"/>
          <w:rFonts w:ascii="Carlito" w:hAnsi="Carlito"/>
          <w:sz w:val="24"/>
          <w:szCs w:val="24"/>
        </w:rPr>
      </w:pPr>
    </w:p>
    <w:p w:rsidR="00411FC2" w:rsidRDefault="00411FC2">
      <w:pPr>
        <w:jc w:val="both"/>
        <w:rPr>
          <w:rStyle w:val="dog-texto-sumario"/>
          <w:rFonts w:ascii="Carlito" w:hAnsi="Carlito"/>
          <w:sz w:val="24"/>
          <w:szCs w:val="24"/>
        </w:rPr>
      </w:pPr>
    </w:p>
    <w:p w:rsidR="00411FC2" w:rsidRDefault="00411FC2">
      <w:pPr>
        <w:jc w:val="both"/>
        <w:rPr>
          <w:rStyle w:val="dog-texto-sumario"/>
          <w:rFonts w:ascii="Carlito" w:hAnsi="Carlito"/>
          <w:sz w:val="24"/>
          <w:szCs w:val="24"/>
        </w:rPr>
      </w:pPr>
    </w:p>
    <w:p w:rsidR="00411FC2" w:rsidRDefault="00411FC2">
      <w:pPr>
        <w:jc w:val="both"/>
        <w:rPr>
          <w:rStyle w:val="dog-texto-sumario"/>
          <w:rFonts w:ascii="Carlito" w:hAnsi="Carlito"/>
          <w:sz w:val="24"/>
          <w:szCs w:val="24"/>
        </w:rPr>
      </w:pPr>
    </w:p>
    <w:p w:rsidR="00411FC2" w:rsidRDefault="00411FC2">
      <w:pPr>
        <w:jc w:val="both"/>
        <w:rPr>
          <w:rStyle w:val="dog-texto-sumario"/>
          <w:rFonts w:ascii="Carlito" w:hAnsi="Carlito"/>
          <w:sz w:val="24"/>
          <w:szCs w:val="24"/>
        </w:rPr>
      </w:pPr>
    </w:p>
    <w:p w:rsidR="00411FC2" w:rsidRDefault="00411FC2">
      <w:pPr>
        <w:ind w:firstLine="170"/>
        <w:jc w:val="both"/>
        <w:rPr>
          <w:rStyle w:val="dog-texto-sumario"/>
          <w:rFonts w:ascii="Carlito" w:hAnsi="Carlito"/>
          <w:sz w:val="24"/>
          <w:szCs w:val="24"/>
        </w:rPr>
      </w:pPr>
    </w:p>
    <w:p w:rsidR="00411FC2" w:rsidRDefault="00411FC2">
      <w:pPr>
        <w:ind w:firstLine="170"/>
        <w:jc w:val="both"/>
        <w:rPr>
          <w:rStyle w:val="dog-texto-sumario"/>
          <w:rFonts w:ascii="Carlito" w:hAnsi="Carlito"/>
          <w:sz w:val="24"/>
          <w:szCs w:val="24"/>
        </w:rPr>
      </w:pPr>
    </w:p>
    <w:p w:rsidR="00411FC2" w:rsidRDefault="00411FC2">
      <w:pPr>
        <w:ind w:firstLine="170"/>
        <w:jc w:val="both"/>
        <w:rPr>
          <w:rStyle w:val="dog-texto-sumario"/>
          <w:rFonts w:ascii="Carlito" w:hAnsi="Carlito"/>
          <w:sz w:val="24"/>
          <w:szCs w:val="24"/>
        </w:rPr>
      </w:pPr>
    </w:p>
    <w:p w:rsidR="00411FC2" w:rsidRDefault="00411FC2">
      <w:pPr>
        <w:ind w:firstLine="170"/>
        <w:jc w:val="both"/>
        <w:rPr>
          <w:rStyle w:val="dog-texto-sumario"/>
          <w:rFonts w:ascii="Carlito" w:hAnsi="Carlito"/>
          <w:sz w:val="24"/>
          <w:szCs w:val="24"/>
        </w:rPr>
      </w:pPr>
    </w:p>
    <w:p w:rsidR="00411FC2" w:rsidRDefault="00411FC2">
      <w:pPr>
        <w:ind w:firstLine="170"/>
        <w:jc w:val="both"/>
        <w:rPr>
          <w:rStyle w:val="dog-texto-sumario"/>
          <w:rFonts w:ascii="Carlito" w:hAnsi="Carlito"/>
          <w:sz w:val="24"/>
          <w:szCs w:val="24"/>
        </w:rPr>
      </w:pPr>
    </w:p>
    <w:p w:rsidR="00411FC2" w:rsidRDefault="00411FC2">
      <w:pPr>
        <w:ind w:firstLine="170"/>
        <w:jc w:val="both"/>
        <w:rPr>
          <w:rStyle w:val="dog-texto-sumario"/>
          <w:rFonts w:ascii="Carlito" w:hAnsi="Carlito"/>
          <w:sz w:val="24"/>
          <w:szCs w:val="24"/>
        </w:rPr>
      </w:pPr>
    </w:p>
    <w:p w:rsidR="00411FC2" w:rsidRDefault="00411FC2">
      <w:pPr>
        <w:ind w:firstLine="170"/>
        <w:jc w:val="both"/>
        <w:rPr>
          <w:rStyle w:val="dog-texto-sumario"/>
          <w:rFonts w:ascii="Carlito" w:hAnsi="Carlito"/>
          <w:sz w:val="24"/>
          <w:szCs w:val="24"/>
        </w:rPr>
      </w:pPr>
    </w:p>
    <w:p w:rsidR="00411FC2" w:rsidRDefault="00411FC2">
      <w:pPr>
        <w:jc w:val="both"/>
        <w:rPr>
          <w:rFonts w:ascii="Carlito" w:hAnsi="Carlito"/>
        </w:rPr>
      </w:pPr>
    </w:p>
    <w:p w:rsidR="00411FC2" w:rsidRDefault="00411FC2">
      <w:pPr>
        <w:jc w:val="both"/>
        <w:rPr>
          <w:rFonts w:ascii="Carlito" w:hAnsi="Carlito"/>
        </w:rPr>
      </w:pPr>
    </w:p>
    <w:p w:rsidR="00411FC2" w:rsidRDefault="00411FC2">
      <w:pPr>
        <w:jc w:val="both"/>
        <w:rPr>
          <w:rFonts w:ascii="Carlito" w:hAnsi="Carlito"/>
        </w:rPr>
      </w:pPr>
    </w:p>
    <w:p w:rsidR="00411FC2" w:rsidRDefault="002713D5">
      <w:pPr>
        <w:jc w:val="both"/>
        <w:rPr>
          <w:rFonts w:ascii="Carlito" w:hAnsi="Carlito"/>
        </w:rPr>
      </w:pPr>
      <w:r>
        <w:tab/>
      </w:r>
      <w:r>
        <w:tab/>
        <w:t>Foto realizada en Xinzo de Limia a 7 de outubro 2022</w:t>
      </w:r>
    </w:p>
    <w:p w:rsidR="00411FC2" w:rsidRDefault="00411FC2">
      <w:pPr>
        <w:jc w:val="both"/>
        <w:rPr>
          <w:rFonts w:ascii="Carlito" w:hAnsi="Carlito"/>
        </w:rPr>
      </w:pPr>
    </w:p>
    <w:p w:rsidR="00411FC2" w:rsidRDefault="00411FC2">
      <w:pPr>
        <w:jc w:val="both"/>
        <w:rPr>
          <w:rFonts w:ascii="Carlito" w:hAnsi="Carlito"/>
        </w:rPr>
      </w:pPr>
    </w:p>
    <w:p w:rsidR="00411FC2" w:rsidRDefault="00411FC2">
      <w:pPr>
        <w:jc w:val="both"/>
        <w:rPr>
          <w:rFonts w:ascii="Carlito" w:hAnsi="Carlito"/>
        </w:rPr>
      </w:pPr>
    </w:p>
    <w:p w:rsidR="00411FC2" w:rsidRDefault="002713D5">
      <w:pPr>
        <w:jc w:val="both"/>
        <w:rPr>
          <w:rFonts w:ascii="Carlito" w:hAnsi="Carlito"/>
        </w:rPr>
      </w:pPr>
      <w:r>
        <w:br/>
      </w:r>
    </w:p>
    <w:p w:rsidR="00411FC2" w:rsidRDefault="00411FC2">
      <w:pPr>
        <w:spacing w:before="60" w:after="140"/>
        <w:rPr>
          <w:rFonts w:ascii="Carlito" w:hAnsi="Carlito"/>
        </w:rPr>
      </w:pPr>
    </w:p>
    <w:p w:rsidR="00411FC2" w:rsidRDefault="00411FC2">
      <w:pPr>
        <w:jc w:val="both"/>
        <w:rPr>
          <w:rFonts w:ascii="Carlito" w:hAnsi="Carlito"/>
        </w:rPr>
      </w:pPr>
    </w:p>
    <w:sectPr w:rsidR="00411FC2">
      <w:headerReference w:type="default" r:id="rId10"/>
      <w:footerReference w:type="default" r:id="rId11"/>
      <w:pgSz w:w="11906" w:h="16838"/>
      <w:pgMar w:top="1799" w:right="1701" w:bottom="1532" w:left="1701" w:header="1417" w:footer="1417" w:gutter="0"/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713D5" w:rsidRDefault="002713D5">
      <w:r>
        <w:separator/>
      </w:r>
    </w:p>
  </w:endnote>
  <w:endnote w:type="continuationSeparator" w:id="0">
    <w:p w:rsidR="002713D5" w:rsidRDefault="002713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panose1 w:val="020B0604020202020204"/>
    <w:charset w:val="00"/>
    <w:family w:val="roman"/>
    <w:pitch w:val="variable"/>
  </w:font>
  <w:font w:name="Microsoft YaHei">
    <w:panose1 w:val="020B0503020204020204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rlito">
    <w:altName w:val="Calibri"/>
    <w:panose1 w:val="020F0502020204030204"/>
    <w:charset w:val="00"/>
    <w:family w:val="swiss"/>
    <w:pitch w:val="variable"/>
    <w:sig w:usb0="E10002FF" w:usb1="5000ECFF" w:usb2="00000009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11FC2" w:rsidRDefault="002713D5">
    <w:pPr>
      <w:pStyle w:val="Piedepgina"/>
    </w:pPr>
    <w:r>
      <w:rPr>
        <w:noProof/>
        <w:lang w:val="es-ES" w:eastAsia="es-ES"/>
      </w:rPr>
      <w:drawing>
        <wp:anchor distT="0" distB="0" distL="0" distR="0" simplePos="0" relativeHeight="11" behindDoc="1" locked="0" layoutInCell="0" allowOverlap="1">
          <wp:simplePos x="0" y="0"/>
          <wp:positionH relativeFrom="column">
            <wp:posOffset>250825</wp:posOffset>
          </wp:positionH>
          <wp:positionV relativeFrom="paragraph">
            <wp:posOffset>72390</wp:posOffset>
          </wp:positionV>
          <wp:extent cx="910590" cy="453390"/>
          <wp:effectExtent l="0" t="0" r="0" b="0"/>
          <wp:wrapTopAndBottom/>
          <wp:docPr id="7" name="Imagen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n6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910590" cy="4533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713D5" w:rsidRDefault="002713D5">
      <w:r>
        <w:separator/>
      </w:r>
    </w:p>
  </w:footnote>
  <w:footnote w:type="continuationSeparator" w:id="0">
    <w:p w:rsidR="002713D5" w:rsidRDefault="002713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11FC2" w:rsidRDefault="002713D5">
    <w:pPr>
      <w:pStyle w:val="Encabezado"/>
      <w:rPr>
        <w:sz w:val="24"/>
        <w:szCs w:val="24"/>
      </w:rPr>
    </w:pPr>
    <w:r>
      <w:rPr>
        <w:noProof/>
        <w:lang w:val="es-ES" w:eastAsia="es-ES"/>
      </w:rPr>
      <w:drawing>
        <wp:anchor distT="0" distB="0" distL="0" distR="0" simplePos="0" relativeHeight="4" behindDoc="1" locked="0" layoutInCell="0" allowOverlap="1">
          <wp:simplePos x="0" y="0"/>
          <wp:positionH relativeFrom="column">
            <wp:posOffset>356235</wp:posOffset>
          </wp:positionH>
          <wp:positionV relativeFrom="paragraph">
            <wp:posOffset>-662940</wp:posOffset>
          </wp:positionV>
          <wp:extent cx="551180" cy="830580"/>
          <wp:effectExtent l="0" t="0" r="0" b="0"/>
          <wp:wrapSquare wrapText="largest"/>
          <wp:docPr id="5" name="Imagen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5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51180" cy="8305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4"/>
        <w:szCs w:val="24"/>
        <w:u w:val="single"/>
      </w:rPr>
      <w:tab/>
    </w:r>
    <w:r>
      <w:rPr>
        <w:sz w:val="24"/>
        <w:szCs w:val="24"/>
        <w:u w:val="single"/>
      </w:rPr>
      <w:t>Concello de Xinzo de Limia</w:t>
    </w:r>
    <w:r>
      <w:rPr>
        <w:sz w:val="24"/>
        <w:szCs w:val="24"/>
      </w:rPr>
      <w:tab/>
    </w:r>
  </w:p>
  <w:p w:rsidR="00411FC2" w:rsidRDefault="002713D5">
    <w:pPr>
      <w:ind w:firstLine="170"/>
      <w:jc w:val="center"/>
      <w:rPr>
        <w:rStyle w:val="dog-texto-sumario"/>
        <w:rFonts w:ascii="Calibri" w:hAnsi="Calibri"/>
      </w:rPr>
    </w:pPr>
    <w:r>
      <w:rPr>
        <w:noProof/>
        <w:lang w:val="es-ES" w:eastAsia="es-ES"/>
      </w:rPr>
      <w:drawing>
        <wp:anchor distT="0" distB="0" distL="0" distR="0" simplePos="0" relativeHeight="14" behindDoc="0" locked="0" layoutInCell="0" allowOverlap="1">
          <wp:simplePos x="0" y="0"/>
          <wp:positionH relativeFrom="column">
            <wp:posOffset>2075815</wp:posOffset>
          </wp:positionH>
          <wp:positionV relativeFrom="paragraph">
            <wp:posOffset>8475980</wp:posOffset>
          </wp:positionV>
          <wp:extent cx="2061845" cy="934720"/>
          <wp:effectExtent l="0" t="0" r="0" b="0"/>
          <wp:wrapSquare wrapText="largest"/>
          <wp:docPr id="6" name="Imagen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n7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2061845" cy="9347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autoHyphenation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1FC2"/>
    <w:rsid w:val="002713D5"/>
    <w:rsid w:val="00411FC2"/>
    <w:rsid w:val="00D221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7F7FA9C-9E39-4F18-BBDB-94E0C24C6D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31781"/>
    <w:rPr>
      <w:lang w:val="gl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dog-texto-sumario">
    <w:name w:val="dog-texto-sumario"/>
    <w:basedOn w:val="Fuentedeprrafopredeter"/>
    <w:qFormat/>
    <w:rsid w:val="00692A07"/>
  </w:style>
  <w:style w:type="paragraph" w:styleId="Ttulo">
    <w:name w:val="Title"/>
    <w:basedOn w:val="Normal"/>
    <w:next w:val="Textoindependiente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Textoindependiente">
    <w:name w:val="Body Text"/>
    <w:basedOn w:val="Normal"/>
    <w:pPr>
      <w:spacing w:after="140" w:line="276" w:lineRule="auto"/>
    </w:pPr>
  </w:style>
  <w:style w:type="paragraph" w:styleId="Lista">
    <w:name w:val="List"/>
    <w:basedOn w:val="Textoindependiente"/>
    <w:rPr>
      <w:rFonts w:cs="Arial"/>
    </w:rPr>
  </w:style>
  <w:style w:type="paragraph" w:styleId="Descripci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Arial"/>
    </w:rPr>
  </w:style>
  <w:style w:type="paragraph" w:customStyle="1" w:styleId="dog-base-sangria">
    <w:name w:val="dog-base-sangria"/>
    <w:basedOn w:val="Normal"/>
    <w:qFormat/>
    <w:rsid w:val="007B7700"/>
    <w:pPr>
      <w:spacing w:beforeAutospacing="1" w:afterAutospacing="1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Cabeceraypie">
    <w:name w:val="Cabecera y pie"/>
    <w:basedOn w:val="Normal"/>
    <w:qFormat/>
    <w:pPr>
      <w:suppressLineNumbers/>
      <w:tabs>
        <w:tab w:val="center" w:pos="4252"/>
        <w:tab w:val="right" w:pos="8504"/>
      </w:tabs>
    </w:pPr>
  </w:style>
  <w:style w:type="paragraph" w:styleId="Encabezado">
    <w:name w:val="header"/>
    <w:basedOn w:val="Cabeceraypie"/>
  </w:style>
  <w:style w:type="paragraph" w:styleId="Piedepgina">
    <w:name w:val="footer"/>
    <w:basedOn w:val="Cabeceraypi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263</Words>
  <Characters>1449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dc:description/>
  <cp:lastModifiedBy>ruben</cp:lastModifiedBy>
  <cp:revision>2</cp:revision>
  <dcterms:created xsi:type="dcterms:W3CDTF">2022-10-11T09:35:00Z</dcterms:created>
  <dcterms:modified xsi:type="dcterms:W3CDTF">2022-10-11T09:35:00Z</dcterms:modified>
  <dc:language>es-ES</dc:language>
</cp:coreProperties>
</file>